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177706" w:rsidRDefault="00720191">
      <w:pPr>
        <w:jc w:val="center"/>
        <w:rPr>
          <w:b/>
        </w:rPr>
      </w:pPr>
      <w:r>
        <w:rPr>
          <w:b/>
        </w:rPr>
        <w:t>ROSH PINNA</w:t>
      </w:r>
    </w:p>
    <w:p w14:paraId="00000002" w14:textId="77777777" w:rsidR="00177706" w:rsidRDefault="007201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TABLE OF CONTENTS</w:t>
      </w:r>
    </w:p>
    <w:p w14:paraId="00000005" w14:textId="77777777" w:rsidR="00177706" w:rsidRDefault="00177706">
      <w:pPr>
        <w:spacing w:line="240" w:lineRule="auto"/>
        <w:ind w:left="720" w:hanging="720"/>
        <w:jc w:val="both"/>
        <w:rPr>
          <w:color w:val="FF3300"/>
        </w:rPr>
      </w:pPr>
    </w:p>
    <w:p w14:paraId="00000006" w14:textId="77777777" w:rsidR="00177706" w:rsidRDefault="00177706">
      <w:pPr>
        <w:spacing w:line="240" w:lineRule="auto"/>
        <w:ind w:left="720" w:hanging="720"/>
        <w:jc w:val="center"/>
        <w:rPr>
          <w:color w:val="FF3300"/>
        </w:rPr>
      </w:pPr>
    </w:p>
    <w:p w14:paraId="00000007" w14:textId="77777777" w:rsidR="00177706" w:rsidRDefault="00720191">
      <w:pPr>
        <w:spacing w:line="240" w:lineRule="auto"/>
        <w:jc w:val="center"/>
        <w:rPr>
          <w:b/>
          <w:color w:val="4A86E8"/>
          <w:sz w:val="36"/>
          <w:szCs w:val="36"/>
        </w:rPr>
      </w:pPr>
      <w:r>
        <w:rPr>
          <w:b/>
          <w:color w:val="4A86E8"/>
          <w:sz w:val="36"/>
          <w:szCs w:val="36"/>
        </w:rPr>
        <w:t>SECTION I</w:t>
      </w:r>
    </w:p>
    <w:p w14:paraId="00000008" w14:textId="77777777" w:rsidR="00177706" w:rsidRDefault="00720191">
      <w:pPr>
        <w:spacing w:line="240" w:lineRule="auto"/>
        <w:jc w:val="center"/>
        <w:rPr>
          <w:sz w:val="28"/>
          <w:szCs w:val="28"/>
        </w:rPr>
      </w:pPr>
      <w:r>
        <w:rPr>
          <w:b/>
          <w:sz w:val="36"/>
          <w:szCs w:val="36"/>
        </w:rPr>
        <w:t>RABBI ʻANAN HA-NASI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(Eighth Century CE)</w:t>
      </w:r>
    </w:p>
    <w:p w14:paraId="00000009" w14:textId="77777777" w:rsidR="00177706" w:rsidRDefault="00720191">
      <w:pPr>
        <w:bidi/>
        <w:spacing w:line="240" w:lineRule="auto"/>
        <w:ind w:left="21"/>
        <w:jc w:val="center"/>
        <w:rPr>
          <w:color w:val="00000A"/>
          <w:sz w:val="28"/>
          <w:szCs w:val="28"/>
        </w:rPr>
      </w:pPr>
      <w:r>
        <w:rPr>
          <w:b/>
          <w:color w:val="00000A"/>
          <w:sz w:val="32"/>
          <w:szCs w:val="32"/>
          <w:rtl/>
        </w:rPr>
        <w:t xml:space="preserve">רבנו ענן הנשיא יר״א </w:t>
      </w:r>
      <w:r>
        <w:rPr>
          <w:color w:val="00000A"/>
          <w:sz w:val="28"/>
          <w:szCs w:val="28"/>
          <w:rtl/>
        </w:rPr>
        <w:t>(המאה השמינית למה״נ)</w:t>
      </w:r>
    </w:p>
    <w:p w14:paraId="0000000A" w14:textId="77777777" w:rsidR="00177706" w:rsidRDefault="00720191">
      <w:pPr>
        <w:bidi/>
        <w:spacing w:line="240" w:lineRule="auto"/>
        <w:ind w:left="21"/>
        <w:jc w:val="center"/>
        <w:rPr>
          <w:color w:val="FF3300"/>
        </w:rPr>
      </w:pPr>
      <w:r>
        <w:rPr>
          <w:b/>
          <w:color w:val="00000A"/>
          <w:sz w:val="32"/>
          <w:szCs w:val="32"/>
          <w:rtl/>
        </w:rPr>
        <w:t>إمامنا الجليل عنان الناسى رحمة الله</w:t>
      </w:r>
      <w:r>
        <w:rPr>
          <w:color w:val="00000A"/>
          <w:sz w:val="32"/>
          <w:szCs w:val="32"/>
        </w:rPr>
        <w:t xml:space="preserve"> </w:t>
      </w:r>
      <w:r>
        <w:rPr>
          <w:color w:val="00000A"/>
          <w:sz w:val="28"/>
          <w:szCs w:val="28"/>
          <w:rtl/>
        </w:rPr>
        <w:t>(القرن الثامن)</w:t>
      </w:r>
      <w:r>
        <w:rPr>
          <w:rFonts w:ascii="David CLM" w:eastAsia="David CLM" w:hAnsi="David CLM" w:cs="David CLM"/>
          <w:color w:val="00000A"/>
          <w:sz w:val="36"/>
          <w:szCs w:val="36"/>
        </w:rPr>
        <w:br/>
      </w:r>
    </w:p>
    <w:p w14:paraId="0000000B" w14:textId="77777777" w:rsidR="00177706" w:rsidRDefault="00177706">
      <w:pPr>
        <w:spacing w:line="240" w:lineRule="auto"/>
        <w:ind w:left="720" w:hanging="720"/>
        <w:jc w:val="center"/>
        <w:rPr>
          <w:color w:val="FF3300"/>
        </w:rPr>
      </w:pPr>
    </w:p>
    <w:p w14:paraId="0000000C" w14:textId="77777777" w:rsidR="00177706" w:rsidRDefault="00720191">
      <w:pPr>
        <w:spacing w:line="240" w:lineRule="auto"/>
        <w:ind w:left="720" w:hanging="720"/>
        <w:jc w:val="both"/>
        <w:rPr>
          <w:b/>
        </w:rPr>
      </w:pPr>
      <w:r>
        <w:rPr>
          <w:color w:val="FF3300"/>
        </w:rPr>
        <w:t xml:space="preserve">¶1.1-¶1.9 </w:t>
      </w:r>
      <w:r>
        <w:rPr>
          <w:color w:val="FF3300"/>
        </w:rPr>
        <w:tab/>
      </w:r>
      <w:r>
        <w:rPr>
          <w:b/>
        </w:rPr>
        <w:t>A Letter of Encouragement to the Author from ʻAbbas Masʻouda</w:t>
      </w:r>
    </w:p>
    <w:p w14:paraId="0000000D" w14:textId="77777777" w:rsidR="00177706" w:rsidRDefault="00177706">
      <w:pPr>
        <w:spacing w:line="240" w:lineRule="auto"/>
        <w:ind w:left="1440"/>
        <w:jc w:val="both"/>
        <w:rPr>
          <w:sz w:val="24"/>
          <w:szCs w:val="24"/>
        </w:rPr>
      </w:pPr>
    </w:p>
    <w:p w14:paraId="0000000E" w14:textId="77777777" w:rsidR="00177706" w:rsidRDefault="00177706">
      <w:pPr>
        <w:spacing w:line="240" w:lineRule="auto"/>
        <w:ind w:left="1440"/>
        <w:jc w:val="both"/>
        <w:rPr>
          <w:sz w:val="24"/>
          <w:szCs w:val="24"/>
        </w:rPr>
      </w:pPr>
    </w:p>
    <w:p w14:paraId="0000000F" w14:textId="77777777" w:rsidR="00177706" w:rsidRDefault="00720191">
      <w:pPr>
        <w:spacing w:line="240" w:lineRule="auto"/>
        <w:ind w:left="720"/>
        <w:jc w:val="both"/>
        <w:rPr>
          <w:b/>
        </w:rPr>
      </w:pPr>
      <w:r>
        <w:rPr>
          <w:color w:val="FF3300"/>
        </w:rPr>
        <w:t xml:space="preserve">¶1.10-¶1.17 </w:t>
      </w:r>
      <w:r>
        <w:rPr>
          <w:color w:val="FF3300"/>
        </w:rPr>
        <w:tab/>
      </w:r>
      <w:r>
        <w:rPr>
          <w:b/>
        </w:rPr>
        <w:t>The Books of Our Karaite Sages in the Egyptian Library</w:t>
      </w:r>
    </w:p>
    <w:p w14:paraId="00000011" w14:textId="77777777" w:rsidR="00177706" w:rsidRDefault="00177706">
      <w:pPr>
        <w:spacing w:line="240" w:lineRule="auto"/>
        <w:ind w:left="1440"/>
        <w:jc w:val="both"/>
        <w:rPr>
          <w:sz w:val="24"/>
          <w:szCs w:val="24"/>
        </w:rPr>
      </w:pPr>
    </w:p>
    <w:p w14:paraId="00000013" w14:textId="2AB537FA" w:rsidR="00177706" w:rsidRPr="0046222D" w:rsidRDefault="00720191" w:rsidP="0046222D">
      <w:pPr>
        <w:spacing w:line="240" w:lineRule="auto"/>
        <w:ind w:left="720"/>
        <w:jc w:val="both"/>
        <w:rPr>
          <w:b/>
        </w:rPr>
      </w:pPr>
      <w:r>
        <w:rPr>
          <w:color w:val="FF3300"/>
        </w:rPr>
        <w:t xml:space="preserve">¶1.18-¶1.56 </w:t>
      </w:r>
      <w:r>
        <w:rPr>
          <w:color w:val="FF3300"/>
        </w:rPr>
        <w:tab/>
      </w:r>
      <w:r>
        <w:rPr>
          <w:b/>
        </w:rPr>
        <w:t>A Discourse on R’ ʻAnan Ha-nasi (God’s Mercy Be Upon Him)</w:t>
      </w:r>
    </w:p>
    <w:p w14:paraId="00000014" w14:textId="77777777" w:rsidR="00177706" w:rsidRDefault="00177706">
      <w:pPr>
        <w:spacing w:line="240" w:lineRule="auto"/>
        <w:ind w:left="1440"/>
        <w:jc w:val="both"/>
        <w:rPr>
          <w:sz w:val="24"/>
          <w:szCs w:val="24"/>
        </w:rPr>
      </w:pPr>
    </w:p>
    <w:p w14:paraId="00000015" w14:textId="77777777" w:rsidR="00177706" w:rsidRDefault="00720191">
      <w:pPr>
        <w:spacing w:line="240" w:lineRule="auto"/>
        <w:ind w:left="1440" w:hanging="720"/>
        <w:jc w:val="both"/>
        <w:rPr>
          <w:b/>
        </w:rPr>
      </w:pPr>
      <w:r>
        <w:rPr>
          <w:color w:val="FF3300"/>
        </w:rPr>
        <w:t xml:space="preserve">¶1.28-¶1.36 </w:t>
      </w:r>
      <w:r>
        <w:rPr>
          <w:color w:val="FF3300"/>
        </w:rPr>
        <w:tab/>
      </w:r>
      <w:r>
        <w:rPr>
          <w:b/>
        </w:rPr>
        <w:t>Seven Excerpts from R’ ʻAnan’s Commentaries on the Torah</w:t>
      </w:r>
    </w:p>
    <w:p w14:paraId="00000016" w14:textId="77777777" w:rsidR="00177706" w:rsidRDefault="00177706">
      <w:pPr>
        <w:spacing w:line="240" w:lineRule="auto"/>
        <w:ind w:left="2160"/>
        <w:jc w:val="both"/>
        <w:rPr>
          <w:sz w:val="24"/>
          <w:szCs w:val="24"/>
        </w:rPr>
      </w:pPr>
    </w:p>
    <w:p w14:paraId="00000017" w14:textId="77777777" w:rsidR="00177706" w:rsidRDefault="00720191">
      <w:pPr>
        <w:spacing w:line="240" w:lineRule="auto"/>
        <w:ind w:left="1440" w:hanging="720"/>
        <w:jc w:val="both"/>
        <w:rPr>
          <w:b/>
        </w:rPr>
      </w:pPr>
      <w:r>
        <w:rPr>
          <w:color w:val="FF3300"/>
        </w:rPr>
        <w:t xml:space="preserve">¶1.39-¶1.40 </w:t>
      </w:r>
      <w:r>
        <w:rPr>
          <w:color w:val="FF3300"/>
        </w:rPr>
        <w:tab/>
      </w:r>
      <w:r>
        <w:rPr>
          <w:b/>
        </w:rPr>
        <w:t>Karaism as a Source of Progress and Innovation in Judaism</w:t>
      </w:r>
    </w:p>
    <w:p w14:paraId="00000019" w14:textId="77777777" w:rsidR="00177706" w:rsidRDefault="00177706">
      <w:pPr>
        <w:spacing w:line="240" w:lineRule="auto"/>
        <w:ind w:left="2160"/>
        <w:jc w:val="both"/>
        <w:rPr>
          <w:sz w:val="24"/>
          <w:szCs w:val="24"/>
        </w:rPr>
      </w:pPr>
    </w:p>
    <w:p w14:paraId="0000001A" w14:textId="77777777" w:rsidR="00177706" w:rsidRDefault="00720191">
      <w:pPr>
        <w:spacing w:line="240" w:lineRule="auto"/>
        <w:ind w:left="1440" w:hanging="720"/>
        <w:jc w:val="both"/>
        <w:rPr>
          <w:b/>
        </w:rPr>
      </w:pPr>
      <w:r>
        <w:rPr>
          <w:color w:val="FF3300"/>
        </w:rPr>
        <w:t xml:space="preserve">¶1.41-¶1.51 </w:t>
      </w:r>
      <w:r>
        <w:rPr>
          <w:color w:val="FF3300"/>
        </w:rPr>
        <w:tab/>
      </w:r>
      <w:r>
        <w:rPr>
          <w:b/>
        </w:rPr>
        <w:t>A List of Distinguished Early Karaite Scholars</w:t>
      </w:r>
    </w:p>
    <w:p w14:paraId="0000001C" w14:textId="77777777" w:rsidR="00177706" w:rsidRDefault="00177706">
      <w:pPr>
        <w:spacing w:line="240" w:lineRule="auto"/>
        <w:ind w:left="2160"/>
        <w:jc w:val="both"/>
        <w:rPr>
          <w:sz w:val="24"/>
          <w:szCs w:val="24"/>
        </w:rPr>
      </w:pPr>
    </w:p>
    <w:p w14:paraId="0000001D" w14:textId="77777777" w:rsidR="00177706" w:rsidRDefault="00720191">
      <w:pPr>
        <w:spacing w:line="240" w:lineRule="auto"/>
        <w:ind w:left="1440" w:hanging="720"/>
        <w:jc w:val="both"/>
        <w:rPr>
          <w:b/>
        </w:rPr>
      </w:pPr>
      <w:r>
        <w:rPr>
          <w:color w:val="FF3300"/>
        </w:rPr>
        <w:t xml:space="preserve">¶1.52-¶1.54 </w:t>
      </w:r>
      <w:r>
        <w:rPr>
          <w:color w:val="FF3300"/>
        </w:rPr>
        <w:tab/>
      </w:r>
      <w:r>
        <w:rPr>
          <w:b/>
        </w:rPr>
        <w:t xml:space="preserve">A Fourteenth-Century Arab Historian’s Description </w:t>
      </w:r>
      <w:r>
        <w:rPr>
          <w:b/>
        </w:rPr>
        <w:t>of R’ ʻAnan</w:t>
      </w:r>
    </w:p>
    <w:p w14:paraId="0000001E" w14:textId="77777777" w:rsidR="00177706" w:rsidRDefault="00177706">
      <w:pPr>
        <w:spacing w:line="240" w:lineRule="auto"/>
        <w:jc w:val="center"/>
        <w:rPr>
          <w:b/>
          <w:sz w:val="36"/>
          <w:szCs w:val="36"/>
        </w:rPr>
      </w:pPr>
    </w:p>
    <w:p w14:paraId="0000001F" w14:textId="77777777" w:rsidR="00177706" w:rsidRDefault="00177706">
      <w:pPr>
        <w:spacing w:line="240" w:lineRule="auto"/>
        <w:jc w:val="center"/>
        <w:rPr>
          <w:b/>
          <w:sz w:val="36"/>
          <w:szCs w:val="36"/>
        </w:rPr>
      </w:pPr>
    </w:p>
    <w:p w14:paraId="00000020" w14:textId="77777777" w:rsidR="00177706" w:rsidRDefault="00720191">
      <w:pPr>
        <w:spacing w:line="240" w:lineRule="auto"/>
        <w:jc w:val="center"/>
        <w:rPr>
          <w:b/>
          <w:sz w:val="36"/>
          <w:szCs w:val="36"/>
        </w:rPr>
      </w:pPr>
      <w:r>
        <w:br w:type="page"/>
      </w:r>
    </w:p>
    <w:p w14:paraId="00000021" w14:textId="77777777" w:rsidR="00177706" w:rsidRDefault="00720191">
      <w:pPr>
        <w:spacing w:line="240" w:lineRule="auto"/>
        <w:jc w:val="center"/>
        <w:rPr>
          <w:b/>
          <w:color w:val="4A86E8"/>
          <w:sz w:val="36"/>
          <w:szCs w:val="36"/>
        </w:rPr>
      </w:pPr>
      <w:r>
        <w:rPr>
          <w:b/>
          <w:color w:val="4A86E8"/>
          <w:sz w:val="36"/>
          <w:szCs w:val="36"/>
        </w:rPr>
        <w:lastRenderedPageBreak/>
        <w:t>SECTION II</w:t>
      </w:r>
    </w:p>
    <w:p w14:paraId="00000022" w14:textId="77777777" w:rsidR="00177706" w:rsidRDefault="00720191">
      <w:pPr>
        <w:spacing w:line="240" w:lineRule="auto"/>
        <w:jc w:val="center"/>
        <w:rPr>
          <w:sz w:val="28"/>
          <w:szCs w:val="28"/>
        </w:rPr>
      </w:pPr>
      <w:r>
        <w:rPr>
          <w:b/>
          <w:sz w:val="36"/>
          <w:szCs w:val="36"/>
        </w:rPr>
        <w:t>RABBI BENJAMIN AL-NAHAWANDĪ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(Eighth Century CE)</w:t>
      </w:r>
    </w:p>
    <w:p w14:paraId="00000023" w14:textId="77777777" w:rsidR="00177706" w:rsidRDefault="00720191">
      <w:pPr>
        <w:bidi/>
        <w:spacing w:line="240" w:lineRule="auto"/>
        <w:ind w:left="21"/>
        <w:jc w:val="center"/>
        <w:rPr>
          <w:rFonts w:ascii="David CLM" w:eastAsia="David CLM" w:hAnsi="David CLM" w:cs="David CLM"/>
          <w:color w:val="00000A"/>
          <w:sz w:val="36"/>
          <w:szCs w:val="36"/>
        </w:rPr>
      </w:pPr>
      <w:r>
        <w:rPr>
          <w:b/>
          <w:color w:val="00000A"/>
          <w:sz w:val="32"/>
          <w:szCs w:val="32"/>
          <w:rtl/>
        </w:rPr>
        <w:t xml:space="preserve">רבנו בנימן נהאונדי </w:t>
      </w:r>
      <w:r>
        <w:rPr>
          <w:color w:val="00000A"/>
          <w:sz w:val="28"/>
          <w:szCs w:val="28"/>
          <w:rtl/>
        </w:rPr>
        <w:t>(המאה התשיעית למה״נ)</w:t>
      </w:r>
      <w:r>
        <w:rPr>
          <w:b/>
          <w:color w:val="00000A"/>
          <w:sz w:val="32"/>
          <w:szCs w:val="32"/>
          <w:rtl/>
        </w:rPr>
        <w:br/>
        <w:t xml:space="preserve">أستاذنا بنيامين النهاوندى القاضى بن موسى رحمة الله </w:t>
      </w:r>
      <w:r>
        <w:rPr>
          <w:color w:val="00000A"/>
          <w:sz w:val="28"/>
          <w:szCs w:val="28"/>
          <w:rtl/>
        </w:rPr>
        <w:t>(من القرن التاسع)</w:t>
      </w:r>
      <w:r>
        <w:rPr>
          <w:b/>
          <w:color w:val="00000A"/>
          <w:sz w:val="32"/>
          <w:szCs w:val="32"/>
        </w:rPr>
        <w:br/>
      </w:r>
    </w:p>
    <w:p w14:paraId="00000024" w14:textId="77777777" w:rsidR="00177706" w:rsidRDefault="00720191">
      <w:pPr>
        <w:spacing w:line="240" w:lineRule="auto"/>
        <w:ind w:left="720"/>
        <w:jc w:val="both"/>
        <w:rPr>
          <w:b/>
        </w:rPr>
      </w:pPr>
      <w:r>
        <w:rPr>
          <w:color w:val="FF3300"/>
        </w:rPr>
        <w:t xml:space="preserve">¶2.1-¶2.46 </w:t>
      </w:r>
      <w:r>
        <w:rPr>
          <w:color w:val="FF3300"/>
        </w:rPr>
        <w:tab/>
      </w:r>
      <w:r>
        <w:rPr>
          <w:b/>
        </w:rPr>
        <w:t xml:space="preserve">A Discourse on R’ Benjamin al-Nahawandī b. Moses </w:t>
      </w:r>
    </w:p>
    <w:p w14:paraId="00000025" w14:textId="77777777" w:rsidR="00177706" w:rsidRDefault="00177706">
      <w:pPr>
        <w:spacing w:line="240" w:lineRule="auto"/>
        <w:ind w:left="1440"/>
        <w:jc w:val="both"/>
        <w:rPr>
          <w:sz w:val="24"/>
          <w:szCs w:val="24"/>
        </w:rPr>
      </w:pPr>
    </w:p>
    <w:p w14:paraId="00000026" w14:textId="77777777" w:rsidR="00177706" w:rsidRDefault="00720191">
      <w:pPr>
        <w:spacing w:line="240" w:lineRule="auto"/>
        <w:ind w:left="1440" w:hanging="720"/>
        <w:jc w:val="both"/>
        <w:rPr>
          <w:b/>
        </w:rPr>
      </w:pPr>
      <w:r>
        <w:rPr>
          <w:color w:val="FF3300"/>
        </w:rPr>
        <w:t>¶2.14-¶2</w:t>
      </w:r>
      <w:r>
        <w:rPr>
          <w:color w:val="FF3300"/>
        </w:rPr>
        <w:t xml:space="preserve">.22 </w:t>
      </w:r>
      <w:r>
        <w:rPr>
          <w:color w:val="FF3300"/>
        </w:rPr>
        <w:tab/>
      </w:r>
      <w:r>
        <w:rPr>
          <w:b/>
        </w:rPr>
        <w:t xml:space="preserve">Key Differences with R’ Anan Ha-nasi and Later Karaite Sages </w:t>
      </w:r>
    </w:p>
    <w:p w14:paraId="00000027" w14:textId="77777777" w:rsidR="00177706" w:rsidRDefault="00177706">
      <w:pPr>
        <w:spacing w:line="240" w:lineRule="auto"/>
        <w:ind w:left="2160"/>
        <w:jc w:val="both"/>
        <w:rPr>
          <w:sz w:val="24"/>
          <w:szCs w:val="24"/>
        </w:rPr>
      </w:pPr>
    </w:p>
    <w:p w14:paraId="00000029" w14:textId="7F0CD786" w:rsidR="00177706" w:rsidRPr="0046222D" w:rsidRDefault="00720191" w:rsidP="0046222D">
      <w:pPr>
        <w:spacing w:line="240" w:lineRule="auto"/>
        <w:ind w:left="1440" w:hanging="720"/>
        <w:jc w:val="both"/>
        <w:rPr>
          <w:b/>
        </w:rPr>
      </w:pPr>
      <w:r>
        <w:rPr>
          <w:color w:val="FF3300"/>
        </w:rPr>
        <w:t xml:space="preserve">¶2.23-¶2.28 </w:t>
      </w:r>
      <w:r>
        <w:rPr>
          <w:color w:val="FF3300"/>
        </w:rPr>
        <w:tab/>
      </w:r>
      <w:r>
        <w:rPr>
          <w:b/>
        </w:rPr>
        <w:t>Excerpts from His Lost Book of Commandments</w:t>
      </w:r>
    </w:p>
    <w:p w14:paraId="0000002A" w14:textId="77777777" w:rsidR="00177706" w:rsidRDefault="00177706">
      <w:pPr>
        <w:spacing w:line="240" w:lineRule="auto"/>
        <w:ind w:left="1440" w:hanging="720"/>
        <w:jc w:val="both"/>
        <w:rPr>
          <w:color w:val="FF3300"/>
        </w:rPr>
      </w:pPr>
    </w:p>
    <w:p w14:paraId="0000002B" w14:textId="77777777" w:rsidR="00177706" w:rsidRDefault="00720191">
      <w:pPr>
        <w:spacing w:line="240" w:lineRule="auto"/>
        <w:ind w:left="1440" w:hanging="720"/>
        <w:jc w:val="both"/>
        <w:rPr>
          <w:b/>
        </w:rPr>
      </w:pPr>
      <w:r>
        <w:rPr>
          <w:color w:val="FF3300"/>
        </w:rPr>
        <w:t xml:space="preserve">¶2.29-¶2.38 </w:t>
      </w:r>
      <w:r>
        <w:rPr>
          <w:color w:val="FF3300"/>
        </w:rPr>
        <w:tab/>
      </w:r>
      <w:r>
        <w:rPr>
          <w:b/>
        </w:rPr>
        <w:t>R’ Benjamin in Light of Early Jewish and Arab Philosophers</w:t>
      </w:r>
    </w:p>
    <w:p w14:paraId="0000002D" w14:textId="77777777" w:rsidR="00177706" w:rsidRDefault="00177706">
      <w:pPr>
        <w:spacing w:line="240" w:lineRule="auto"/>
        <w:ind w:left="2160"/>
        <w:jc w:val="both"/>
        <w:rPr>
          <w:sz w:val="24"/>
          <w:szCs w:val="24"/>
        </w:rPr>
      </w:pPr>
    </w:p>
    <w:p w14:paraId="0000002E" w14:textId="77777777" w:rsidR="00177706" w:rsidRDefault="00720191">
      <w:pPr>
        <w:spacing w:line="240" w:lineRule="auto"/>
        <w:ind w:left="1440" w:hanging="720"/>
        <w:jc w:val="both"/>
        <w:rPr>
          <w:b/>
        </w:rPr>
      </w:pPr>
      <w:r>
        <w:rPr>
          <w:color w:val="FF3300"/>
        </w:rPr>
        <w:t xml:space="preserve">¶2.40-¶2.41 </w:t>
      </w:r>
      <w:r>
        <w:rPr>
          <w:color w:val="FF3300"/>
        </w:rPr>
        <w:tab/>
      </w:r>
      <w:r>
        <w:rPr>
          <w:b/>
        </w:rPr>
        <w:t>R’ Benjamin on Determining the Days of the Month</w:t>
      </w:r>
    </w:p>
    <w:p w14:paraId="0000002F" w14:textId="77777777" w:rsidR="00177706" w:rsidRDefault="00177706">
      <w:pPr>
        <w:spacing w:line="240" w:lineRule="auto"/>
        <w:ind w:left="1440" w:firstLine="720"/>
        <w:jc w:val="both"/>
        <w:rPr>
          <w:sz w:val="24"/>
          <w:szCs w:val="24"/>
        </w:rPr>
      </w:pPr>
    </w:p>
    <w:p w14:paraId="00000030" w14:textId="77777777" w:rsidR="00177706" w:rsidRDefault="00177706">
      <w:pPr>
        <w:spacing w:line="240" w:lineRule="auto"/>
        <w:ind w:left="2160"/>
        <w:jc w:val="both"/>
        <w:rPr>
          <w:sz w:val="24"/>
          <w:szCs w:val="24"/>
        </w:rPr>
      </w:pPr>
    </w:p>
    <w:p w14:paraId="00000031" w14:textId="77777777" w:rsidR="00177706" w:rsidRDefault="00177706">
      <w:pPr>
        <w:spacing w:line="240" w:lineRule="auto"/>
        <w:jc w:val="center"/>
        <w:rPr>
          <w:b/>
          <w:sz w:val="36"/>
          <w:szCs w:val="36"/>
        </w:rPr>
      </w:pPr>
    </w:p>
    <w:p w14:paraId="00000032" w14:textId="77777777" w:rsidR="00177706" w:rsidRDefault="00720191">
      <w:pPr>
        <w:spacing w:line="240" w:lineRule="auto"/>
        <w:jc w:val="center"/>
        <w:rPr>
          <w:b/>
          <w:sz w:val="36"/>
          <w:szCs w:val="36"/>
        </w:rPr>
      </w:pPr>
      <w:r>
        <w:br w:type="page"/>
      </w:r>
    </w:p>
    <w:p w14:paraId="00000033" w14:textId="77777777" w:rsidR="00177706" w:rsidRDefault="00720191">
      <w:pPr>
        <w:spacing w:line="240" w:lineRule="auto"/>
        <w:jc w:val="center"/>
        <w:rPr>
          <w:b/>
          <w:color w:val="4A86E8"/>
          <w:sz w:val="36"/>
          <w:szCs w:val="36"/>
        </w:rPr>
      </w:pPr>
      <w:r>
        <w:rPr>
          <w:b/>
          <w:color w:val="4A86E8"/>
          <w:sz w:val="36"/>
          <w:szCs w:val="36"/>
        </w:rPr>
        <w:lastRenderedPageBreak/>
        <w:t>SECTION III</w:t>
      </w:r>
    </w:p>
    <w:p w14:paraId="00000034" w14:textId="77777777" w:rsidR="00177706" w:rsidRDefault="00720191">
      <w:pPr>
        <w:spacing w:line="240" w:lineRule="auto"/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RABBI DANIEL B. MOSES HA-QŪMISĪ </w:t>
      </w:r>
      <w:r>
        <w:rPr>
          <w:sz w:val="28"/>
          <w:szCs w:val="28"/>
        </w:rPr>
        <w:t>(Ninth Century CE)</w:t>
      </w:r>
    </w:p>
    <w:p w14:paraId="00000035" w14:textId="77777777" w:rsidR="00177706" w:rsidRDefault="00720191">
      <w:pPr>
        <w:bidi/>
        <w:spacing w:line="240" w:lineRule="auto"/>
        <w:jc w:val="center"/>
        <w:rPr>
          <w:rFonts w:ascii="David CLM" w:eastAsia="David CLM" w:hAnsi="David CLM" w:cs="David CLM"/>
          <w:color w:val="00000A"/>
          <w:sz w:val="36"/>
          <w:szCs w:val="36"/>
        </w:rPr>
      </w:pPr>
      <w:r>
        <w:rPr>
          <w:b/>
          <w:color w:val="00000A"/>
          <w:sz w:val="32"/>
          <w:szCs w:val="32"/>
          <w:rtl/>
        </w:rPr>
        <w:t xml:space="preserve">רבנו דניאל בן משה הקומסי </w:t>
      </w:r>
      <w:r>
        <w:rPr>
          <w:color w:val="00000A"/>
          <w:sz w:val="28"/>
          <w:szCs w:val="28"/>
          <w:rtl/>
        </w:rPr>
        <w:t>(המאה התשיעית לספירה)</w:t>
      </w:r>
      <w:r>
        <w:rPr>
          <w:b/>
          <w:color w:val="00000A"/>
          <w:sz w:val="32"/>
          <w:szCs w:val="32"/>
          <w:rtl/>
        </w:rPr>
        <w:br/>
        <w:t xml:space="preserve">ستاذنا دانيال بن موسى القوميصى </w:t>
      </w:r>
      <w:r>
        <w:rPr>
          <w:color w:val="00000A"/>
          <w:sz w:val="28"/>
          <w:szCs w:val="28"/>
          <w:rtl/>
        </w:rPr>
        <w:t>(القرن التاسع)</w:t>
      </w:r>
      <w:r>
        <w:rPr>
          <w:color w:val="00000A"/>
          <w:sz w:val="32"/>
          <w:szCs w:val="32"/>
        </w:rPr>
        <w:br/>
      </w:r>
    </w:p>
    <w:p w14:paraId="00000036" w14:textId="77777777" w:rsidR="00177706" w:rsidRDefault="00720191">
      <w:pPr>
        <w:spacing w:line="240" w:lineRule="auto"/>
        <w:ind w:left="720"/>
        <w:jc w:val="both"/>
        <w:rPr>
          <w:b/>
        </w:rPr>
      </w:pPr>
      <w:r>
        <w:rPr>
          <w:color w:val="FF3300"/>
        </w:rPr>
        <w:t xml:space="preserve">¶3.1-¶3.51 </w:t>
      </w:r>
      <w:r>
        <w:rPr>
          <w:color w:val="FF3300"/>
        </w:rPr>
        <w:tab/>
      </w:r>
      <w:r>
        <w:rPr>
          <w:b/>
        </w:rPr>
        <w:t>A Discourse on Daniel b. Moses Ha</w:t>
      </w:r>
      <w:r>
        <w:rPr>
          <w:b/>
        </w:rPr>
        <w:t>-qūmisī</w:t>
      </w:r>
    </w:p>
    <w:p w14:paraId="00000037" w14:textId="77777777" w:rsidR="00177706" w:rsidRDefault="00177706">
      <w:pPr>
        <w:spacing w:line="240" w:lineRule="auto"/>
        <w:ind w:left="1440"/>
        <w:jc w:val="both"/>
        <w:rPr>
          <w:sz w:val="24"/>
          <w:szCs w:val="24"/>
        </w:rPr>
      </w:pPr>
    </w:p>
    <w:p w14:paraId="00000038" w14:textId="77777777" w:rsidR="00177706" w:rsidRDefault="00720191">
      <w:pPr>
        <w:spacing w:line="240" w:lineRule="auto"/>
        <w:ind w:left="1440" w:hanging="720"/>
        <w:jc w:val="both"/>
        <w:rPr>
          <w:b/>
        </w:rPr>
      </w:pPr>
      <w:r>
        <w:rPr>
          <w:color w:val="FF3300"/>
        </w:rPr>
        <w:t xml:space="preserve">¶3.14-¶3.15 </w:t>
      </w:r>
      <w:r>
        <w:rPr>
          <w:color w:val="FF3300"/>
        </w:rPr>
        <w:tab/>
      </w:r>
      <w:r>
        <w:rPr>
          <w:b/>
        </w:rPr>
        <w:t>On the Creation of Light and the Human Spirit</w:t>
      </w:r>
    </w:p>
    <w:p w14:paraId="00000039" w14:textId="77777777" w:rsidR="00177706" w:rsidRDefault="00177706">
      <w:pPr>
        <w:spacing w:line="240" w:lineRule="auto"/>
        <w:ind w:left="2160"/>
        <w:jc w:val="both"/>
        <w:rPr>
          <w:sz w:val="24"/>
          <w:szCs w:val="24"/>
        </w:rPr>
      </w:pPr>
    </w:p>
    <w:p w14:paraId="0000003A" w14:textId="77777777" w:rsidR="00177706" w:rsidRDefault="00720191">
      <w:pPr>
        <w:spacing w:line="240" w:lineRule="auto"/>
        <w:ind w:left="1440" w:hanging="720"/>
        <w:jc w:val="both"/>
        <w:rPr>
          <w:b/>
        </w:rPr>
      </w:pPr>
      <w:r>
        <w:rPr>
          <w:color w:val="FF3300"/>
        </w:rPr>
        <w:t xml:space="preserve">¶3.20-¶3.29 </w:t>
      </w:r>
      <w:r>
        <w:rPr>
          <w:color w:val="FF3300"/>
        </w:rPr>
        <w:tab/>
      </w:r>
      <w:r>
        <w:rPr>
          <w:b/>
        </w:rPr>
        <w:t>R’ Daniel al-Qūmisī’s Commentaries Quoted by Judah Hadassi</w:t>
      </w:r>
    </w:p>
    <w:p w14:paraId="0000003B" w14:textId="77777777" w:rsidR="00177706" w:rsidRDefault="00177706">
      <w:pPr>
        <w:spacing w:line="240" w:lineRule="auto"/>
        <w:ind w:left="2160"/>
        <w:jc w:val="both"/>
        <w:rPr>
          <w:sz w:val="24"/>
          <w:szCs w:val="24"/>
        </w:rPr>
      </w:pPr>
    </w:p>
    <w:p w14:paraId="0000003C" w14:textId="77777777" w:rsidR="00177706" w:rsidRDefault="00720191">
      <w:pPr>
        <w:spacing w:line="240" w:lineRule="auto"/>
        <w:ind w:left="1440" w:hanging="720"/>
        <w:jc w:val="both"/>
        <w:rPr>
          <w:b/>
        </w:rPr>
      </w:pPr>
      <w:r>
        <w:rPr>
          <w:color w:val="FF3300"/>
        </w:rPr>
        <w:t xml:space="preserve">¶3.30-¶3.33 </w:t>
      </w:r>
      <w:r>
        <w:rPr>
          <w:color w:val="FF3300"/>
        </w:rPr>
        <w:tab/>
      </w:r>
      <w:r>
        <w:rPr>
          <w:b/>
        </w:rPr>
        <w:t>On Customs Practiced Prior to the Revelation of the Torah</w:t>
      </w:r>
    </w:p>
    <w:p w14:paraId="0000003D" w14:textId="77777777" w:rsidR="00177706" w:rsidRDefault="00177706">
      <w:pPr>
        <w:spacing w:line="240" w:lineRule="auto"/>
        <w:ind w:left="2160"/>
        <w:jc w:val="both"/>
        <w:rPr>
          <w:sz w:val="24"/>
          <w:szCs w:val="24"/>
        </w:rPr>
      </w:pPr>
    </w:p>
    <w:p w14:paraId="0000003E" w14:textId="77777777" w:rsidR="00177706" w:rsidRDefault="00720191">
      <w:pPr>
        <w:spacing w:line="240" w:lineRule="auto"/>
        <w:ind w:left="1440" w:hanging="720"/>
        <w:jc w:val="both"/>
        <w:rPr>
          <w:b/>
        </w:rPr>
      </w:pPr>
      <w:r>
        <w:rPr>
          <w:color w:val="FF3300"/>
        </w:rPr>
        <w:t xml:space="preserve">¶3.34-¶3.44 </w:t>
      </w:r>
      <w:r>
        <w:rPr>
          <w:color w:val="FF3300"/>
        </w:rPr>
        <w:tab/>
      </w:r>
      <w:r>
        <w:rPr>
          <w:b/>
        </w:rPr>
        <w:t>Ten Additional Excerpts from R’ Daniel al-Qūmisī’s Commentaries</w:t>
      </w:r>
    </w:p>
    <w:p w14:paraId="00000040" w14:textId="77777777" w:rsidR="00177706" w:rsidRDefault="00177706">
      <w:pPr>
        <w:spacing w:line="240" w:lineRule="auto"/>
        <w:ind w:left="2160"/>
        <w:jc w:val="both"/>
        <w:rPr>
          <w:sz w:val="24"/>
          <w:szCs w:val="24"/>
        </w:rPr>
      </w:pPr>
    </w:p>
    <w:p w14:paraId="00000041" w14:textId="77777777" w:rsidR="00177706" w:rsidRDefault="00720191">
      <w:pPr>
        <w:spacing w:line="240" w:lineRule="auto"/>
        <w:ind w:left="1440" w:hanging="720"/>
        <w:jc w:val="both"/>
        <w:rPr>
          <w:b/>
        </w:rPr>
      </w:pPr>
      <w:r>
        <w:rPr>
          <w:color w:val="FF3300"/>
        </w:rPr>
        <w:t>¶3.45-¶3.50</w:t>
      </w:r>
      <w:r>
        <w:rPr>
          <w:color w:val="FF3300"/>
        </w:rPr>
        <w:tab/>
      </w:r>
      <w:r>
        <w:rPr>
          <w:b/>
        </w:rPr>
        <w:t>On R’ Daniel al-Qūmisī’s Disbelief in the Existence of Angels</w:t>
      </w:r>
    </w:p>
    <w:p w14:paraId="00000042" w14:textId="77777777" w:rsidR="00177706" w:rsidRDefault="00177706">
      <w:pPr>
        <w:spacing w:line="240" w:lineRule="auto"/>
        <w:ind w:left="2160"/>
        <w:jc w:val="both"/>
        <w:rPr>
          <w:sz w:val="24"/>
          <w:szCs w:val="24"/>
        </w:rPr>
      </w:pPr>
    </w:p>
    <w:p w14:paraId="00000043" w14:textId="77777777" w:rsidR="00177706" w:rsidRDefault="00177706">
      <w:pPr>
        <w:spacing w:line="240" w:lineRule="auto"/>
        <w:ind w:left="720"/>
        <w:jc w:val="both"/>
        <w:rPr>
          <w:color w:val="FF3300"/>
        </w:rPr>
      </w:pPr>
    </w:p>
    <w:p w14:paraId="00000044" w14:textId="77777777" w:rsidR="00177706" w:rsidRDefault="00177706">
      <w:pPr>
        <w:spacing w:line="240" w:lineRule="auto"/>
        <w:ind w:left="720"/>
        <w:jc w:val="both"/>
        <w:rPr>
          <w:color w:val="FF3300"/>
        </w:rPr>
      </w:pPr>
    </w:p>
    <w:p w14:paraId="00000045" w14:textId="77777777" w:rsidR="00177706" w:rsidRDefault="00177706">
      <w:pPr>
        <w:spacing w:line="240" w:lineRule="auto"/>
        <w:jc w:val="both"/>
        <w:rPr>
          <w:color w:val="FF3300"/>
        </w:rPr>
      </w:pPr>
    </w:p>
    <w:p w14:paraId="00000046" w14:textId="77777777" w:rsidR="00177706" w:rsidRDefault="00177706">
      <w:pPr>
        <w:spacing w:line="240" w:lineRule="auto"/>
        <w:ind w:left="720"/>
        <w:jc w:val="both"/>
        <w:rPr>
          <w:color w:val="FF3300"/>
        </w:rPr>
      </w:pPr>
    </w:p>
    <w:p w14:paraId="00000047" w14:textId="77777777" w:rsidR="00177706" w:rsidRDefault="00720191">
      <w:pPr>
        <w:spacing w:line="240" w:lineRule="auto"/>
        <w:ind w:left="720"/>
        <w:jc w:val="both"/>
        <w:rPr>
          <w:color w:val="FF3300"/>
        </w:rPr>
      </w:pPr>
      <w:r>
        <w:br w:type="page"/>
      </w:r>
    </w:p>
    <w:p w14:paraId="0000004B" w14:textId="4CF4568F" w:rsidR="00177706" w:rsidRPr="0046222D" w:rsidRDefault="00720191" w:rsidP="0046222D">
      <w:pPr>
        <w:spacing w:line="240" w:lineRule="auto"/>
        <w:ind w:left="720"/>
        <w:jc w:val="both"/>
        <w:rPr>
          <w:b/>
        </w:rPr>
      </w:pPr>
      <w:r>
        <w:rPr>
          <w:color w:val="FF3300"/>
        </w:rPr>
        <w:lastRenderedPageBreak/>
        <w:t xml:space="preserve">¶3.52-¶3.55 </w:t>
      </w:r>
      <w:r>
        <w:rPr>
          <w:color w:val="FF3300"/>
        </w:rPr>
        <w:tab/>
      </w:r>
      <w:r>
        <w:rPr>
          <w:b/>
          <w:color w:val="4A86E8"/>
        </w:rPr>
        <w:t>APPENDIX I:</w:t>
      </w:r>
      <w:r>
        <w:rPr>
          <w:b/>
        </w:rPr>
        <w:t xml:space="preserve"> On Dayyan Israel b. Daniel Iskandari</w:t>
      </w:r>
    </w:p>
    <w:p w14:paraId="0000004C" w14:textId="77777777" w:rsidR="00177706" w:rsidRDefault="00177706">
      <w:pPr>
        <w:spacing w:line="240" w:lineRule="auto"/>
        <w:ind w:left="720"/>
        <w:jc w:val="both"/>
        <w:rPr>
          <w:color w:val="FF3300"/>
        </w:rPr>
      </w:pPr>
    </w:p>
    <w:p w14:paraId="0000004D" w14:textId="77777777" w:rsidR="00177706" w:rsidRDefault="00720191">
      <w:pPr>
        <w:spacing w:line="240" w:lineRule="auto"/>
        <w:ind w:left="720"/>
        <w:jc w:val="both"/>
        <w:rPr>
          <w:b/>
        </w:rPr>
      </w:pPr>
      <w:r>
        <w:rPr>
          <w:color w:val="FF3300"/>
        </w:rPr>
        <w:t xml:space="preserve">¶3.56-¶3.73 </w:t>
      </w:r>
      <w:r>
        <w:rPr>
          <w:color w:val="FF3300"/>
        </w:rPr>
        <w:tab/>
      </w:r>
      <w:r>
        <w:rPr>
          <w:b/>
          <w:color w:val="4A86E8"/>
        </w:rPr>
        <w:t>APPENDIX II:</w:t>
      </w:r>
      <w:r>
        <w:rPr>
          <w:b/>
        </w:rPr>
        <w:t xml:space="preserve"> On the Renaissance Man, Yashar of Candia</w:t>
      </w:r>
    </w:p>
    <w:p w14:paraId="00000050" w14:textId="77777777" w:rsidR="00177706" w:rsidRDefault="00177706">
      <w:pPr>
        <w:spacing w:line="240" w:lineRule="auto"/>
        <w:ind w:left="1440"/>
        <w:jc w:val="both"/>
        <w:rPr>
          <w:sz w:val="24"/>
          <w:szCs w:val="24"/>
        </w:rPr>
      </w:pPr>
    </w:p>
    <w:p w14:paraId="00000051" w14:textId="083BF403" w:rsidR="00177706" w:rsidRDefault="0046222D">
      <w:pPr>
        <w:spacing w:line="240" w:lineRule="auto"/>
        <w:ind w:left="1440" w:hanging="720"/>
        <w:jc w:val="both"/>
        <w:rPr>
          <w:b/>
        </w:rPr>
      </w:pPr>
      <w:r>
        <w:rPr>
          <w:color w:val="FF3300"/>
        </w:rPr>
        <w:tab/>
      </w:r>
      <w:r>
        <w:rPr>
          <w:color w:val="FF3300"/>
        </w:rPr>
        <w:tab/>
      </w:r>
      <w:r w:rsidR="00720191">
        <w:rPr>
          <w:color w:val="FF3300"/>
        </w:rPr>
        <w:t xml:space="preserve">¶3.64-¶3.73 </w:t>
      </w:r>
      <w:r w:rsidR="00720191">
        <w:rPr>
          <w:color w:val="FF3300"/>
        </w:rPr>
        <w:tab/>
      </w:r>
      <w:r w:rsidR="00720191">
        <w:rPr>
          <w:b/>
        </w:rPr>
        <w:t>The Author’s Comprehensive Plan for Creating a Karaite Library</w:t>
      </w:r>
    </w:p>
    <w:p w14:paraId="00000055" w14:textId="77777777" w:rsidR="00177706" w:rsidRDefault="00177706">
      <w:pPr>
        <w:spacing w:line="240" w:lineRule="auto"/>
        <w:ind w:left="720"/>
        <w:jc w:val="both"/>
        <w:rPr>
          <w:color w:val="FF3300"/>
        </w:rPr>
      </w:pPr>
    </w:p>
    <w:p w14:paraId="00000056" w14:textId="77777777" w:rsidR="00177706" w:rsidRDefault="00720191">
      <w:pPr>
        <w:spacing w:line="240" w:lineRule="auto"/>
        <w:ind w:left="720"/>
        <w:jc w:val="both"/>
        <w:rPr>
          <w:b/>
        </w:rPr>
      </w:pPr>
      <w:r>
        <w:rPr>
          <w:color w:val="FF3300"/>
        </w:rPr>
        <w:t xml:space="preserve">¶3.74-¶3.76 </w:t>
      </w:r>
      <w:r>
        <w:rPr>
          <w:color w:val="FF3300"/>
        </w:rPr>
        <w:tab/>
      </w:r>
      <w:r>
        <w:rPr>
          <w:b/>
          <w:color w:val="4A86E8"/>
        </w:rPr>
        <w:t>APPENDIX III:</w:t>
      </w:r>
      <w:r>
        <w:rPr>
          <w:b/>
        </w:rPr>
        <w:t xml:space="preserve"> </w:t>
      </w:r>
      <w:r>
        <w:rPr>
          <w:b/>
        </w:rPr>
        <w:t xml:space="preserve">On the Laws of Impurity by the Dead While in Exile </w:t>
      </w:r>
    </w:p>
    <w:p w14:paraId="0000005A" w14:textId="77777777" w:rsidR="00177706" w:rsidRDefault="00177706">
      <w:pPr>
        <w:spacing w:line="240" w:lineRule="auto"/>
        <w:ind w:left="1440"/>
        <w:jc w:val="both"/>
        <w:rPr>
          <w:sz w:val="24"/>
          <w:szCs w:val="24"/>
        </w:rPr>
      </w:pPr>
    </w:p>
    <w:p w14:paraId="0000005B" w14:textId="77777777" w:rsidR="00177706" w:rsidRDefault="00720191">
      <w:pPr>
        <w:spacing w:line="240" w:lineRule="auto"/>
        <w:ind w:left="720"/>
        <w:jc w:val="both"/>
        <w:rPr>
          <w:b/>
        </w:rPr>
      </w:pPr>
      <w:r>
        <w:rPr>
          <w:color w:val="FF3300"/>
        </w:rPr>
        <w:t xml:space="preserve">¶3.77-¶3.79 </w:t>
      </w:r>
      <w:r>
        <w:rPr>
          <w:color w:val="FF3300"/>
        </w:rPr>
        <w:tab/>
      </w:r>
      <w:r>
        <w:rPr>
          <w:b/>
          <w:color w:val="4A86E8"/>
        </w:rPr>
        <w:t>APPENDIX IV:</w:t>
      </w:r>
      <w:r>
        <w:rPr>
          <w:b/>
        </w:rPr>
        <w:t xml:space="preserve"> On the Laws of Forbidden Marriages </w:t>
      </w:r>
    </w:p>
    <w:p w14:paraId="0000005F" w14:textId="77777777" w:rsidR="00177706" w:rsidRDefault="00177706">
      <w:pPr>
        <w:spacing w:line="240" w:lineRule="auto"/>
        <w:ind w:left="1440"/>
        <w:jc w:val="both"/>
        <w:rPr>
          <w:sz w:val="24"/>
          <w:szCs w:val="24"/>
        </w:rPr>
      </w:pPr>
    </w:p>
    <w:p w14:paraId="00000060" w14:textId="77777777" w:rsidR="00177706" w:rsidRDefault="00720191">
      <w:pPr>
        <w:spacing w:line="240" w:lineRule="auto"/>
        <w:ind w:left="720"/>
        <w:jc w:val="both"/>
        <w:rPr>
          <w:b/>
        </w:rPr>
      </w:pPr>
      <w:r>
        <w:rPr>
          <w:color w:val="FF3300"/>
        </w:rPr>
        <w:t xml:space="preserve">¶3.80-¶3.90 </w:t>
      </w:r>
      <w:r>
        <w:rPr>
          <w:color w:val="FF3300"/>
        </w:rPr>
        <w:tab/>
      </w:r>
      <w:r>
        <w:rPr>
          <w:b/>
          <w:color w:val="4A86E8"/>
        </w:rPr>
        <w:t>APPENDIX V:</w:t>
      </w:r>
      <w:r>
        <w:rPr>
          <w:b/>
        </w:rPr>
        <w:t xml:space="preserve"> On the Çelebi Family </w:t>
      </w:r>
    </w:p>
    <w:p w14:paraId="00000063" w14:textId="77777777" w:rsidR="00177706" w:rsidRDefault="00177706">
      <w:pPr>
        <w:spacing w:line="240" w:lineRule="auto"/>
        <w:ind w:left="1440"/>
        <w:jc w:val="both"/>
        <w:rPr>
          <w:sz w:val="24"/>
          <w:szCs w:val="24"/>
        </w:rPr>
      </w:pPr>
    </w:p>
    <w:p w14:paraId="00000064" w14:textId="77777777" w:rsidR="00177706" w:rsidRDefault="00177706">
      <w:pPr>
        <w:spacing w:line="240" w:lineRule="auto"/>
        <w:ind w:left="1440"/>
        <w:jc w:val="both"/>
        <w:rPr>
          <w:sz w:val="24"/>
          <w:szCs w:val="24"/>
        </w:rPr>
      </w:pPr>
    </w:p>
    <w:p w14:paraId="00000065" w14:textId="77777777" w:rsidR="00177706" w:rsidRDefault="00720191">
      <w:pPr>
        <w:spacing w:line="240" w:lineRule="auto"/>
        <w:ind w:left="720"/>
        <w:jc w:val="both"/>
        <w:rPr>
          <w:b/>
        </w:rPr>
      </w:pPr>
      <w:r>
        <w:rPr>
          <w:color w:val="FF3300"/>
        </w:rPr>
        <w:t xml:space="preserve">¶3.91-¶3.95 </w:t>
      </w:r>
      <w:r>
        <w:rPr>
          <w:color w:val="FF3300"/>
        </w:rPr>
        <w:tab/>
      </w:r>
      <w:r>
        <w:rPr>
          <w:b/>
          <w:color w:val="4A86E8"/>
        </w:rPr>
        <w:t>APPENDIX VI</w:t>
      </w:r>
      <w:r>
        <w:rPr>
          <w:b/>
        </w:rPr>
        <w:t xml:space="preserve">: On </w:t>
      </w:r>
      <w:r>
        <w:rPr>
          <w:b/>
        </w:rPr>
        <w:t>Ḥ</w:t>
      </w:r>
      <w:r>
        <w:rPr>
          <w:b/>
        </w:rPr>
        <w:t xml:space="preserve">akham Mordecai b. Joseph Sultanski </w:t>
      </w:r>
    </w:p>
    <w:p w14:paraId="00000069" w14:textId="77777777" w:rsidR="00177706" w:rsidRDefault="00177706">
      <w:pPr>
        <w:spacing w:line="240" w:lineRule="auto"/>
        <w:ind w:left="1440"/>
        <w:jc w:val="both"/>
        <w:rPr>
          <w:sz w:val="24"/>
          <w:szCs w:val="24"/>
        </w:rPr>
      </w:pPr>
    </w:p>
    <w:sectPr w:rsidR="001777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ACD7F" w14:textId="77777777" w:rsidR="00720191" w:rsidRDefault="00720191" w:rsidP="00E405F1">
      <w:pPr>
        <w:spacing w:line="240" w:lineRule="auto"/>
      </w:pPr>
      <w:r>
        <w:separator/>
      </w:r>
    </w:p>
  </w:endnote>
  <w:endnote w:type="continuationSeparator" w:id="0">
    <w:p w14:paraId="096EB1F6" w14:textId="77777777" w:rsidR="00720191" w:rsidRDefault="00720191" w:rsidP="00E40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 CLM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6153D" w14:textId="77777777" w:rsidR="00E405F1" w:rsidRDefault="00E40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24F20" w14:textId="77777777" w:rsidR="00E405F1" w:rsidRDefault="00E405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0702E" w14:textId="77777777" w:rsidR="00E405F1" w:rsidRDefault="00E40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EF286" w14:textId="77777777" w:rsidR="00720191" w:rsidRDefault="00720191" w:rsidP="00E405F1">
      <w:pPr>
        <w:spacing w:line="240" w:lineRule="auto"/>
      </w:pPr>
      <w:r>
        <w:separator/>
      </w:r>
    </w:p>
  </w:footnote>
  <w:footnote w:type="continuationSeparator" w:id="0">
    <w:p w14:paraId="41FE3E39" w14:textId="77777777" w:rsidR="00720191" w:rsidRDefault="00720191" w:rsidP="00E40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F6F93" w14:textId="77777777" w:rsidR="00E405F1" w:rsidRDefault="00E40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7ABD" w14:textId="77777777" w:rsidR="00581056" w:rsidRDefault="00581056" w:rsidP="0046222D">
    <w:pPr>
      <w:pStyle w:val="Header"/>
      <w:jc w:val="center"/>
    </w:pPr>
  </w:p>
  <w:p w14:paraId="49410E98" w14:textId="77777777" w:rsidR="00581056" w:rsidRDefault="00581056" w:rsidP="0046222D">
    <w:pPr>
      <w:pStyle w:val="Header"/>
      <w:jc w:val="center"/>
    </w:pPr>
  </w:p>
  <w:p w14:paraId="3F25428D" w14:textId="77777777" w:rsidR="00581056" w:rsidRDefault="00581056" w:rsidP="0046222D">
    <w:pPr>
      <w:pStyle w:val="Header"/>
      <w:jc w:val="center"/>
    </w:pPr>
  </w:p>
  <w:p w14:paraId="55DDB5E6" w14:textId="77777777" w:rsidR="00581056" w:rsidRDefault="00581056" w:rsidP="0046222D">
    <w:pPr>
      <w:pStyle w:val="Header"/>
      <w:jc w:val="center"/>
    </w:pPr>
  </w:p>
  <w:p w14:paraId="480211C9" w14:textId="35980C40" w:rsidR="00E405F1" w:rsidRDefault="0046222D" w:rsidP="0046222D">
    <w:pPr>
      <w:pStyle w:val="Header"/>
      <w:jc w:val="center"/>
    </w:pPr>
    <w:r>
      <w:t>DRAFT</w:t>
    </w:r>
  </w:p>
  <w:p w14:paraId="251AC8F8" w14:textId="77777777" w:rsidR="00581056" w:rsidRDefault="00581056" w:rsidP="0046222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7BB06" w14:textId="77777777" w:rsidR="00E405F1" w:rsidRDefault="00E405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06"/>
    <w:rsid w:val="00177706"/>
    <w:rsid w:val="0046222D"/>
    <w:rsid w:val="00581056"/>
    <w:rsid w:val="00720191"/>
    <w:rsid w:val="00E4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5CF7B"/>
  <w15:docId w15:val="{467A0422-C710-584A-9984-548209FE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405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5F1"/>
  </w:style>
  <w:style w:type="paragraph" w:styleId="Footer">
    <w:name w:val="footer"/>
    <w:basedOn w:val="Normal"/>
    <w:link w:val="FooterChar"/>
    <w:uiPriority w:val="99"/>
    <w:unhideWhenUsed/>
    <w:rsid w:val="00E405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shawn@curology.com</cp:lastModifiedBy>
  <cp:revision>2</cp:revision>
  <dcterms:created xsi:type="dcterms:W3CDTF">2020-11-04T21:17:00Z</dcterms:created>
  <dcterms:modified xsi:type="dcterms:W3CDTF">2020-11-04T21:17:00Z</dcterms:modified>
</cp:coreProperties>
</file>